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6F3EDD3E" w:rsidR="00A64C18" w:rsidRDefault="00B35905" w:rsidP="007542E4">
      <w:pPr>
        <w:rPr>
          <w:rFonts w:ascii="Myriad Pro" w:eastAsiaTheme="majorEastAsia" w:hAnsi="Myriad Pro" w:cs="Segoe UI"/>
          <w:b/>
          <w:bCs/>
          <w:color w:val="0553A2"/>
          <w:sz w:val="32"/>
          <w:szCs w:val="32"/>
        </w:rPr>
      </w:pPr>
      <w:proofErr w:type="spellStart"/>
      <w:r w:rsidRPr="00B35905">
        <w:rPr>
          <w:rFonts w:ascii="Myriad Pro" w:eastAsiaTheme="majorEastAsia" w:hAnsi="Myriad Pro" w:cs="Segoe UI"/>
          <w:b/>
          <w:bCs/>
          <w:color w:val="0553A2"/>
          <w:sz w:val="32"/>
          <w:szCs w:val="32"/>
        </w:rPr>
        <w:t>Controlmaster</w:t>
      </w:r>
      <w:proofErr w:type="spellEnd"/>
      <w:r w:rsidRPr="00B35905">
        <w:rPr>
          <w:rFonts w:ascii="Myriad Pro" w:eastAsiaTheme="majorEastAsia" w:hAnsi="Myriad Pro" w:cs="Segoe UI"/>
          <w:b/>
          <w:bCs/>
          <w:color w:val="0553A2"/>
          <w:sz w:val="32"/>
          <w:szCs w:val="32"/>
        </w:rPr>
        <w:t xml:space="preserve"> 1721: 19 Zoll 4HE Industrie PC mit AMD </w:t>
      </w:r>
      <w:proofErr w:type="spellStart"/>
      <w:r w:rsidRPr="00B35905">
        <w:rPr>
          <w:rFonts w:ascii="Myriad Pro" w:eastAsiaTheme="majorEastAsia" w:hAnsi="Myriad Pro" w:cs="Segoe UI"/>
          <w:b/>
          <w:bCs/>
          <w:color w:val="0553A2"/>
          <w:sz w:val="32"/>
          <w:szCs w:val="32"/>
        </w:rPr>
        <w:t>Ryzen</w:t>
      </w:r>
      <w:proofErr w:type="spellEnd"/>
      <w:r w:rsidRPr="00B35905">
        <w:rPr>
          <w:rFonts w:ascii="Myriad Pro" w:eastAsiaTheme="majorEastAsia" w:hAnsi="Myriad Pro" w:cs="Segoe UI"/>
          <w:b/>
          <w:bCs/>
          <w:color w:val="0553A2"/>
          <w:sz w:val="32"/>
          <w:szCs w:val="32"/>
        </w:rPr>
        <w:t xml:space="preserve"> Embedded 7000, online konfigurierbar für Automatisierung und Edge AI</w:t>
      </w:r>
    </w:p>
    <w:p w14:paraId="5955A6CB" w14:textId="790BF090" w:rsidR="00A91DC3" w:rsidRPr="007542E4" w:rsidRDefault="00A91DC3" w:rsidP="007542E4">
      <w:pPr>
        <w:rPr>
          <w:rFonts w:ascii="Myriad Pro" w:hAnsi="Myriad Pro" w:cs="Arial"/>
          <w:noProof/>
          <w:color w:val="404040"/>
          <w:sz w:val="20"/>
          <w:szCs w:val="20"/>
        </w:rPr>
      </w:pPr>
    </w:p>
    <w:p w14:paraId="574EBF08" w14:textId="77777777" w:rsidR="00B35905" w:rsidRPr="00B35905" w:rsidRDefault="00B35905" w:rsidP="00B35905">
      <w:pPr>
        <w:rPr>
          <w:rFonts w:ascii="Myriad Pro" w:hAnsi="Myriad Pro" w:cs="Arial"/>
          <w:noProof/>
          <w:color w:val="404040"/>
          <w:sz w:val="20"/>
          <w:szCs w:val="20"/>
        </w:rPr>
      </w:pPr>
      <w:r w:rsidRPr="00B35905">
        <w:rPr>
          <w:rFonts w:ascii="Myriad Pro" w:hAnsi="Myriad Pro" w:cs="Arial"/>
          <w:noProof/>
          <w:color w:val="404040"/>
          <w:sz w:val="20"/>
          <w:szCs w:val="20"/>
        </w:rPr>
        <w:t>Im Onlineshop der ICO Innovative Computer GmbH steht mit dem Controlmaster 1721 ein 19 Zoll Industrie PC in 4HE Bauhöhe zur Verfügung, der für den Einbau in standardisierte Racks ausgelegt ist. Das robuste Gehäuse bietet reichlich Platz für Laufwerke und Erweiterungskarten und ist für den Dauerbetrieb in industriellen Umgebungen konzipiert. Drei Gehäuselüfter unterstützen einen stabilen Betrieb auch bei erhöhter Umgebungstemperatur.</w:t>
      </w:r>
    </w:p>
    <w:p w14:paraId="03038840" w14:textId="77777777" w:rsidR="00B35905" w:rsidRPr="00B35905" w:rsidRDefault="00B35905" w:rsidP="00B35905">
      <w:pPr>
        <w:rPr>
          <w:rFonts w:ascii="Myriad Pro" w:hAnsi="Myriad Pro" w:cs="Arial"/>
          <w:noProof/>
          <w:color w:val="404040"/>
          <w:sz w:val="20"/>
          <w:szCs w:val="20"/>
        </w:rPr>
      </w:pPr>
    </w:p>
    <w:p w14:paraId="398EB9C5" w14:textId="77777777" w:rsidR="00B35905" w:rsidRPr="00B35905" w:rsidRDefault="00B35905" w:rsidP="00B35905">
      <w:pPr>
        <w:rPr>
          <w:rFonts w:ascii="Myriad Pro" w:hAnsi="Myriad Pro" w:cs="Arial"/>
          <w:noProof/>
          <w:color w:val="404040"/>
          <w:sz w:val="20"/>
          <w:szCs w:val="20"/>
        </w:rPr>
      </w:pPr>
      <w:r w:rsidRPr="00B35905">
        <w:rPr>
          <w:rFonts w:ascii="Myriad Pro" w:hAnsi="Myriad Pro" w:cs="Arial"/>
          <w:noProof/>
          <w:color w:val="404040"/>
          <w:sz w:val="20"/>
          <w:szCs w:val="20"/>
        </w:rPr>
        <w:t>Herzstück des Systems ist ein AMD Ryzen Embedded 7000 Prozessor, der für den Embedded und Industrieeinsatz vorgesehen ist. Bis zu 128 GB DDR5 RAM lassen sich über vier DIMM Steckplätze bestücken. Für Datenspeicher stehen bis zu vier 2,5 oder 3,5 Zoll SSDs sowie zwei M.2 NVMe Laufwerke zur Verfügung, bei Bedarf auch in NVMe RAID Konfiguration. Konfiguriert wird der Controlmaster 1721 direkt online: Netzwerkkarten, Grafikkarten, Betriebssystem und RAID Controller können im 19 Zoll IPC Konfigurator frei gewählt und auf die jeweilige Applikation abgestimmt werden. Vier PCI Express Slots und ein klassischer PCI Steckplatz eröffnen zusätzliche Optionen für Feldbus, I/O oder Spezialkarten.</w:t>
      </w:r>
    </w:p>
    <w:p w14:paraId="33798F17" w14:textId="77777777" w:rsidR="00B35905" w:rsidRPr="00B35905" w:rsidRDefault="00B35905" w:rsidP="00B35905">
      <w:pPr>
        <w:rPr>
          <w:rFonts w:ascii="Myriad Pro" w:hAnsi="Myriad Pro" w:cs="Arial"/>
          <w:noProof/>
          <w:color w:val="404040"/>
          <w:sz w:val="20"/>
          <w:szCs w:val="20"/>
        </w:rPr>
      </w:pPr>
    </w:p>
    <w:p w14:paraId="4B842E1F" w14:textId="325DF497" w:rsidR="0095761E" w:rsidRDefault="00B35905" w:rsidP="00B35905">
      <w:pPr>
        <w:rPr>
          <w:rFonts w:ascii="Myriad Pro" w:hAnsi="Myriad Pro" w:cs="Arial"/>
          <w:noProof/>
          <w:color w:val="404040"/>
          <w:sz w:val="20"/>
          <w:szCs w:val="20"/>
        </w:rPr>
      </w:pPr>
      <w:r w:rsidRPr="00B35905">
        <w:rPr>
          <w:rFonts w:ascii="Myriad Pro" w:hAnsi="Myriad Pro" w:cs="Arial"/>
          <w:noProof/>
          <w:color w:val="404040"/>
          <w:sz w:val="20"/>
          <w:szCs w:val="20"/>
        </w:rPr>
        <w:t>Mit dieser Kombination adressiert der Controlmaster 1721 typische Aufgaben in der Steuerungs und Automatisierungstechnik, in der Robotik und in der industriellen IT. Anwendungen reichen von zentralen Steuerungsrechnern im Schaltschrank über Datenerfassung und Visualisierung bis hin zu Edge AI Szenarien direkt an der Produktionslinie. Dank langlebiger Embedded Plattform und Rack Einbau eignet sich der Industrie PC ebenso für Serienmaschinen wie für Projekte mit langen Laufzeiten. Die Systeme werden in den nach DIN EN ISO 9001:2015 zertifizierten Prozessen der ICO Innovative Computer GmbH assembliert und vor der Auslieferung umfassend getestet.</w:t>
      </w:r>
    </w:p>
    <w:p w14:paraId="597D1FAB" w14:textId="3034C2A8" w:rsidR="00B35905" w:rsidRDefault="00B35905" w:rsidP="00B35905">
      <w:pPr>
        <w:rPr>
          <w:rFonts w:ascii="Myriad Pro" w:hAnsi="Myriad Pro" w:cs="Arial"/>
          <w:noProof/>
          <w:color w:val="404040"/>
          <w:sz w:val="20"/>
          <w:szCs w:val="20"/>
        </w:rPr>
      </w:pPr>
    </w:p>
    <w:p w14:paraId="731C7135" w14:textId="252FF7B7" w:rsidR="00B35905" w:rsidRDefault="00B35905" w:rsidP="00B35905">
      <w:pPr>
        <w:rPr>
          <w:rFonts w:ascii="Myriad Pro" w:hAnsi="Myriad Pro" w:cs="Arial"/>
          <w:noProof/>
          <w:color w:val="404040"/>
          <w:sz w:val="20"/>
          <w:szCs w:val="20"/>
        </w:rPr>
      </w:pPr>
    </w:p>
    <w:p w14:paraId="3C3EEBE4" w14:textId="54EC5D72" w:rsidR="00B35905" w:rsidRDefault="00B35905" w:rsidP="00B35905">
      <w:pPr>
        <w:rPr>
          <w:rFonts w:ascii="Myriad Pro" w:hAnsi="Myriad Pro" w:cs="Arial"/>
          <w:noProof/>
          <w:color w:val="404040"/>
          <w:sz w:val="20"/>
          <w:szCs w:val="20"/>
        </w:rPr>
      </w:pPr>
    </w:p>
    <w:p w14:paraId="0AC9D388" w14:textId="7BC4B835" w:rsidR="00B35905" w:rsidRDefault="00B35905" w:rsidP="00B35905">
      <w:pPr>
        <w:rPr>
          <w:rFonts w:ascii="Myriad Pro" w:hAnsi="Myriad Pro" w:cs="Arial"/>
          <w:noProof/>
          <w:color w:val="404040"/>
          <w:sz w:val="20"/>
          <w:szCs w:val="20"/>
        </w:rPr>
      </w:pPr>
    </w:p>
    <w:p w14:paraId="44DBC51C" w14:textId="3E25A6C1" w:rsidR="00B35905" w:rsidRDefault="00B35905" w:rsidP="00B35905">
      <w:pPr>
        <w:rPr>
          <w:rFonts w:ascii="Myriad Pro" w:hAnsi="Myriad Pro" w:cs="Arial"/>
          <w:noProof/>
          <w:color w:val="404040"/>
          <w:sz w:val="20"/>
          <w:szCs w:val="20"/>
        </w:rPr>
      </w:pPr>
    </w:p>
    <w:p w14:paraId="457AFCF3" w14:textId="1A46D105" w:rsidR="00B35905" w:rsidRDefault="00B35905" w:rsidP="00B35905">
      <w:pPr>
        <w:rPr>
          <w:rFonts w:ascii="Myriad Pro" w:hAnsi="Myriad Pro" w:cs="Arial"/>
          <w:noProof/>
          <w:color w:val="404040"/>
          <w:sz w:val="20"/>
          <w:szCs w:val="20"/>
        </w:rPr>
      </w:pPr>
    </w:p>
    <w:p w14:paraId="29CD5F05" w14:textId="46C3111E" w:rsidR="00B35905" w:rsidRDefault="00B35905" w:rsidP="00B35905">
      <w:pPr>
        <w:rPr>
          <w:rFonts w:ascii="Myriad Pro" w:hAnsi="Myriad Pro" w:cs="Arial"/>
          <w:noProof/>
          <w:color w:val="404040"/>
          <w:sz w:val="20"/>
          <w:szCs w:val="20"/>
        </w:rPr>
      </w:pPr>
    </w:p>
    <w:p w14:paraId="44747E9F" w14:textId="442A619E" w:rsidR="00B35905" w:rsidRDefault="00B35905" w:rsidP="00B35905">
      <w:pPr>
        <w:rPr>
          <w:rFonts w:ascii="Myriad Pro" w:hAnsi="Myriad Pro" w:cs="Arial"/>
          <w:noProof/>
          <w:color w:val="404040"/>
          <w:sz w:val="20"/>
          <w:szCs w:val="20"/>
        </w:rPr>
      </w:pPr>
    </w:p>
    <w:p w14:paraId="28EFCBA8" w14:textId="1264BD08" w:rsidR="00B35905" w:rsidRDefault="00B35905" w:rsidP="00B35905">
      <w:pPr>
        <w:rPr>
          <w:rFonts w:ascii="Myriad Pro" w:hAnsi="Myriad Pro" w:cs="Arial"/>
          <w:noProof/>
          <w:color w:val="404040"/>
          <w:sz w:val="20"/>
          <w:szCs w:val="20"/>
        </w:rPr>
      </w:pPr>
    </w:p>
    <w:p w14:paraId="3DB49CF2" w14:textId="54F5BCDD" w:rsidR="00B35905" w:rsidRDefault="00B35905" w:rsidP="00B35905">
      <w:pPr>
        <w:rPr>
          <w:rFonts w:ascii="Myriad Pro" w:hAnsi="Myriad Pro" w:cs="Arial"/>
          <w:noProof/>
          <w:color w:val="404040"/>
          <w:sz w:val="20"/>
          <w:szCs w:val="20"/>
        </w:rPr>
      </w:pPr>
    </w:p>
    <w:p w14:paraId="725B5907" w14:textId="35734D37" w:rsidR="00B35905" w:rsidRDefault="00B35905" w:rsidP="00B35905">
      <w:pPr>
        <w:rPr>
          <w:rFonts w:ascii="Myriad Pro" w:hAnsi="Myriad Pro" w:cs="Arial"/>
          <w:noProof/>
          <w:color w:val="404040"/>
          <w:sz w:val="20"/>
          <w:szCs w:val="20"/>
        </w:rPr>
      </w:pPr>
    </w:p>
    <w:p w14:paraId="23661192" w14:textId="1DBCD8AC" w:rsidR="00B35905" w:rsidRDefault="00B35905" w:rsidP="00B35905">
      <w:pPr>
        <w:rPr>
          <w:rFonts w:ascii="Myriad Pro" w:hAnsi="Myriad Pro" w:cs="Arial"/>
          <w:noProof/>
          <w:color w:val="404040"/>
          <w:sz w:val="20"/>
          <w:szCs w:val="20"/>
        </w:rPr>
      </w:pPr>
    </w:p>
    <w:p w14:paraId="70D0EEA9" w14:textId="77777777" w:rsidR="00B35905" w:rsidRDefault="00B35905" w:rsidP="00B35905">
      <w:pPr>
        <w:rPr>
          <w:rFonts w:ascii="Myriad Pro" w:hAnsi="Myriad Pro" w:cs="Arial"/>
          <w:noProof/>
          <w:color w:val="404040"/>
          <w:sz w:val="20"/>
          <w:szCs w:val="20"/>
        </w:rPr>
      </w:pPr>
      <w:bookmarkStart w:id="0" w:name="_GoBack"/>
      <w:bookmarkEnd w:id="0"/>
    </w:p>
    <w:p w14:paraId="2FA56EBB" w14:textId="7895D060" w:rsidR="007C613F" w:rsidRDefault="007C613F" w:rsidP="007C613F">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324CE5" w14:textId="77777777" w:rsidR="00B51751" w:rsidRDefault="00B51751">
      <w:r>
        <w:separator/>
      </w:r>
    </w:p>
  </w:endnote>
  <w:endnote w:type="continuationSeparator" w:id="0">
    <w:p w14:paraId="26E9B006" w14:textId="77777777" w:rsidR="00B51751" w:rsidRDefault="00B517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D9BDC9" w14:textId="77777777" w:rsidR="00B51751" w:rsidRDefault="00B51751">
      <w:r>
        <w:separator/>
      </w:r>
    </w:p>
  </w:footnote>
  <w:footnote w:type="continuationSeparator" w:id="0">
    <w:p w14:paraId="6438BEB8" w14:textId="77777777" w:rsidR="00B51751" w:rsidRDefault="00B517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35905"/>
    <w:rsid w:val="00B506BB"/>
    <w:rsid w:val="00B5145F"/>
    <w:rsid w:val="00B51751"/>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AE7564-7707-4D9A-8091-5E7EA72C3A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523</Words>
  <Characters>3297</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64</cp:revision>
  <cp:lastPrinted>1900-12-31T23:00:00Z</cp:lastPrinted>
  <dcterms:created xsi:type="dcterms:W3CDTF">2023-08-01T10:08:00Z</dcterms:created>
  <dcterms:modified xsi:type="dcterms:W3CDTF">2026-01-20T09:25:00Z</dcterms:modified>
</cp:coreProperties>
</file>